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C366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 2/2020</w:t>
      </w:r>
    </w:p>
    <w:p w14:paraId="1B451911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</w:p>
    <w:p w14:paraId="44DF6210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Kaliskiego Klubu „Amazonki”</w:t>
      </w:r>
    </w:p>
    <w:p w14:paraId="48C1E531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</w:p>
    <w:p w14:paraId="5182596C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podjęta w  dniu 28 lipca 2020 r.</w:t>
      </w:r>
    </w:p>
    <w:p w14:paraId="10AD6F29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sprawie Instrukcji Kasowej</w:t>
      </w:r>
    </w:p>
    <w:p w14:paraId="688E3316" w14:textId="77777777" w:rsidR="007B6411" w:rsidRDefault="007B6411" w:rsidP="007B6411">
      <w:pPr>
        <w:pStyle w:val="Akapitzlist"/>
        <w:jc w:val="center"/>
        <w:rPr>
          <w:b/>
          <w:sz w:val="28"/>
          <w:szCs w:val="28"/>
        </w:rPr>
      </w:pPr>
    </w:p>
    <w:p w14:paraId="324ABFDD" w14:textId="77777777" w:rsidR="007B6411" w:rsidRDefault="007B6411" w:rsidP="007B6411">
      <w:pPr>
        <w:pStyle w:val="Akapitzlist"/>
        <w:rPr>
          <w:sz w:val="28"/>
          <w:szCs w:val="28"/>
        </w:rPr>
      </w:pPr>
    </w:p>
    <w:p w14:paraId="78AF5833" w14:textId="77777777" w:rsidR="007B6411" w:rsidRDefault="007B6411" w:rsidP="007B641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79D79156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Zarząd Kaliskiego  Klubu „Amazonki” działając na podstawie § 22 pkt. 11 Statutu Kaliskiego Klubu „Amazonki” wprowadza Instrukcję Kasową ustalającą zasady funkcjonowania kasy Stowarzyszenia.</w:t>
      </w:r>
    </w:p>
    <w:p w14:paraId="5DEF9756" w14:textId="77777777" w:rsidR="007B6411" w:rsidRDefault="007B6411" w:rsidP="007B6411">
      <w:pPr>
        <w:pStyle w:val="Akapitzlist"/>
        <w:rPr>
          <w:sz w:val="28"/>
          <w:szCs w:val="28"/>
        </w:rPr>
      </w:pPr>
    </w:p>
    <w:p w14:paraId="4B8DAB43" w14:textId="77777777" w:rsidR="007B6411" w:rsidRDefault="007B6411" w:rsidP="007B641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2 </w:t>
      </w:r>
    </w:p>
    <w:p w14:paraId="14F00E32" w14:textId="725FB219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Instrukcja obowiązuje z dniem podjęcia tj. od 28 lipca 2020</w:t>
      </w:r>
      <w:r w:rsidR="00EB7280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14:paraId="585D5A5F" w14:textId="77777777" w:rsidR="007B6411" w:rsidRDefault="007B6411" w:rsidP="007B6411">
      <w:pPr>
        <w:pStyle w:val="Akapitzlist"/>
        <w:jc w:val="center"/>
        <w:rPr>
          <w:sz w:val="28"/>
          <w:szCs w:val="28"/>
        </w:rPr>
      </w:pPr>
    </w:p>
    <w:p w14:paraId="1060CFEC" w14:textId="77777777" w:rsidR="007B6411" w:rsidRDefault="007B6411" w:rsidP="007B641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14:paraId="6D15494E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Instrukcję przekazuje się do obowiązującej wiadomości i stosowania Skarbnikowi Zarządu.</w:t>
      </w:r>
    </w:p>
    <w:p w14:paraId="64AA147E" w14:textId="77777777" w:rsidR="007B6411" w:rsidRDefault="007B6411" w:rsidP="007B6411">
      <w:pPr>
        <w:pStyle w:val="Akapitzlist"/>
        <w:rPr>
          <w:sz w:val="28"/>
          <w:szCs w:val="28"/>
        </w:rPr>
      </w:pPr>
    </w:p>
    <w:p w14:paraId="6BE119FC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Załącznik: szt.1</w:t>
      </w:r>
    </w:p>
    <w:p w14:paraId="35AECE2F" w14:textId="2B32C260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474AF7">
        <w:rPr>
          <w:sz w:val="28"/>
          <w:szCs w:val="28"/>
        </w:rPr>
        <w:t xml:space="preserve"> </w:t>
      </w:r>
      <w:r>
        <w:rPr>
          <w:sz w:val="28"/>
          <w:szCs w:val="28"/>
        </w:rPr>
        <w:t>Instrukcja Ka</w:t>
      </w:r>
      <w:r w:rsidR="00474AF7">
        <w:rPr>
          <w:sz w:val="28"/>
          <w:szCs w:val="28"/>
        </w:rPr>
        <w:t>s</w:t>
      </w:r>
      <w:r>
        <w:rPr>
          <w:sz w:val="28"/>
          <w:szCs w:val="28"/>
        </w:rPr>
        <w:t>owa</w:t>
      </w:r>
    </w:p>
    <w:p w14:paraId="0E28C1CF" w14:textId="03FA3136" w:rsidR="007B6411" w:rsidRPr="00474AF7" w:rsidRDefault="007B6411" w:rsidP="00474AF7">
      <w:pPr>
        <w:rPr>
          <w:sz w:val="28"/>
          <w:szCs w:val="28"/>
        </w:rPr>
      </w:pPr>
    </w:p>
    <w:p w14:paraId="4C9FE8C8" w14:textId="77777777" w:rsidR="007B6411" w:rsidRDefault="007B6411" w:rsidP="007B6411">
      <w:pPr>
        <w:pStyle w:val="Akapitzlist"/>
        <w:rPr>
          <w:sz w:val="28"/>
          <w:szCs w:val="28"/>
        </w:rPr>
      </w:pPr>
    </w:p>
    <w:p w14:paraId="2DB21E8B" w14:textId="6979B452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Opracowała                                               Podpisy Członków Zarządu</w:t>
      </w:r>
    </w:p>
    <w:p w14:paraId="7D07A419" w14:textId="77777777" w:rsidR="00AD2DAC" w:rsidRDefault="00AD2DAC" w:rsidP="007B6411">
      <w:pPr>
        <w:pStyle w:val="Akapitzlist"/>
        <w:rPr>
          <w:sz w:val="28"/>
          <w:szCs w:val="28"/>
        </w:rPr>
      </w:pPr>
    </w:p>
    <w:p w14:paraId="254A84D4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Grażyna Kantchen                               1. Prezes – Barbara Wrzesińska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                          2. W-Prezes – Monika Kamińska</w:t>
      </w:r>
    </w:p>
    <w:p w14:paraId="36D673AF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3. Skarbnik – Eugenia Dobrowolska</w:t>
      </w:r>
    </w:p>
    <w:p w14:paraId="5C20E307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4. Sekretarz - Grażyna Kantchen </w:t>
      </w:r>
    </w:p>
    <w:p w14:paraId="74B2774E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5. Członek – Wiesława Sipka</w:t>
      </w:r>
    </w:p>
    <w:p w14:paraId="7D97DD86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6. Członek – Krystyna Karbowska</w:t>
      </w:r>
    </w:p>
    <w:p w14:paraId="461A56FD" w14:textId="77777777" w:rsidR="007B6411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7. Członek – Renata Banasiak</w:t>
      </w:r>
    </w:p>
    <w:p w14:paraId="7B8804BE" w14:textId="77777777" w:rsidR="007B6411" w:rsidRPr="00D22A25" w:rsidRDefault="007B6411" w:rsidP="007B64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8. Członek – Ewa Pietrzykowska</w:t>
      </w:r>
    </w:p>
    <w:p w14:paraId="5F2F15E8" w14:textId="77777777" w:rsidR="007B6411" w:rsidRDefault="007B6411"/>
    <w:sectPr w:rsidR="007B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1"/>
    <w:rsid w:val="00474AF7"/>
    <w:rsid w:val="007B6411"/>
    <w:rsid w:val="00AD2DAC"/>
    <w:rsid w:val="00E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8486"/>
  <w15:chartTrackingRefBased/>
  <w15:docId w15:val="{CF5D28A2-D100-4709-B1B3-4F3A66F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4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Kołodziej</dc:creator>
  <cp:keywords/>
  <dc:description/>
  <cp:lastModifiedBy>Jarosław Kołodziej</cp:lastModifiedBy>
  <cp:revision>4</cp:revision>
  <dcterms:created xsi:type="dcterms:W3CDTF">2021-04-07T11:46:00Z</dcterms:created>
  <dcterms:modified xsi:type="dcterms:W3CDTF">2021-04-07T12:03:00Z</dcterms:modified>
</cp:coreProperties>
</file>